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060" w:rsidRPr="00285060" w:rsidRDefault="00285060" w:rsidP="009A202E">
      <w:pPr>
        <w:shd w:val="clear" w:color="auto" w:fill="F8F8F8"/>
        <w:spacing w:line="240" w:lineRule="auto"/>
        <w:jc w:val="center"/>
        <w:rPr>
          <w:rFonts w:eastAsia="Times New Roman"/>
          <w:b/>
          <w:bCs/>
          <w:color w:val="000000"/>
          <w:szCs w:val="28"/>
          <w:lang w:eastAsia="ru-RU"/>
        </w:rPr>
      </w:pPr>
      <w:r w:rsidRPr="00285060">
        <w:rPr>
          <w:rFonts w:eastAsia="Times New Roman"/>
          <w:b/>
          <w:bCs/>
          <w:color w:val="000000"/>
          <w:szCs w:val="28"/>
          <w:lang w:eastAsia="ru-RU"/>
        </w:rPr>
        <w:t>ПСИХОЛОГИЧЕСКАЯ ШКОЛА РОДИТЕЛЕЙ</w:t>
      </w:r>
    </w:p>
    <w:p w:rsidR="00285060" w:rsidRPr="00285060" w:rsidRDefault="00285060" w:rsidP="009A202E">
      <w:pPr>
        <w:shd w:val="clear" w:color="auto" w:fill="F8F8F8"/>
        <w:spacing w:line="240" w:lineRule="auto"/>
        <w:jc w:val="center"/>
        <w:rPr>
          <w:rFonts w:eastAsia="Times New Roman"/>
          <w:b/>
          <w:bCs/>
          <w:color w:val="000000"/>
          <w:szCs w:val="28"/>
          <w:lang w:eastAsia="ru-RU"/>
        </w:rPr>
      </w:pPr>
    </w:p>
    <w:p w:rsidR="009A202E" w:rsidRPr="00285060" w:rsidRDefault="009A202E" w:rsidP="009A202E">
      <w:pPr>
        <w:shd w:val="clear" w:color="auto" w:fill="F8F8F8"/>
        <w:spacing w:line="240" w:lineRule="auto"/>
        <w:jc w:val="center"/>
        <w:rPr>
          <w:rFonts w:eastAsia="Times New Roman"/>
          <w:color w:val="000000"/>
          <w:szCs w:val="28"/>
          <w:lang w:eastAsia="ru-RU"/>
        </w:rPr>
      </w:pPr>
      <w:r w:rsidRPr="00285060">
        <w:rPr>
          <w:rFonts w:eastAsia="Times New Roman"/>
          <w:b/>
          <w:bCs/>
          <w:color w:val="000000"/>
          <w:szCs w:val="28"/>
          <w:lang w:eastAsia="ru-RU"/>
        </w:rPr>
        <w:t>ИНФОРМАЦИОННО ПРАКТИЧЕСКОЕ ПОСОБИЕ</w:t>
      </w:r>
      <w:r w:rsidRPr="00285060">
        <w:rPr>
          <w:rFonts w:eastAsia="Times New Roman"/>
          <w:b/>
          <w:bCs/>
          <w:color w:val="000000"/>
          <w:szCs w:val="28"/>
          <w:lang w:eastAsia="ru-RU"/>
        </w:rPr>
        <w:br/>
      </w:r>
      <w:r w:rsidRPr="00285060">
        <w:rPr>
          <w:rFonts w:eastAsia="Times New Roman"/>
          <w:color w:val="000000"/>
          <w:szCs w:val="28"/>
          <w:lang w:eastAsia="ru-RU"/>
        </w:rPr>
        <w:br/>
        <w:t>по предотвращению и преодолению насилия в семье, мероприятия по предупреждению и прекращению правонарушений со стороны лиц, которые совершают насилие в семье</w:t>
      </w:r>
    </w:p>
    <w:p w:rsidR="00CB73B1" w:rsidRPr="00285060" w:rsidRDefault="009A202E" w:rsidP="009A202E">
      <w:pPr>
        <w:jc w:val="left"/>
        <w:rPr>
          <w:szCs w:val="28"/>
        </w:rPr>
      </w:pPr>
      <w:r w:rsidRPr="00285060">
        <w:rPr>
          <w:rFonts w:eastAsia="Times New Roman"/>
          <w:color w:val="000000"/>
          <w:szCs w:val="28"/>
          <w:lang w:eastAsia="ru-RU"/>
        </w:rPr>
        <w:br/>
        <w:t>Особенное место в охране прав и свобод каждого гражданина Украины занимает охрана личности от преступных посягательств. Эти задания возложены на правоохранительные органы и судебную власть на основе норм, зафиксированных в Уголовном Кодексе Украины. Достаточно большой удельный вес среди преступлений занимают посягательства, направленные против личности, то есть против жизни, здоровья, воли и достоинства человека. Уголовно-правовая охрана этих неотъемлемых прав является приоритетным направлением деятельнос</w:t>
      </w:r>
      <w:r w:rsidR="00285060">
        <w:rPr>
          <w:rFonts w:eastAsia="Times New Roman"/>
          <w:color w:val="000000"/>
          <w:szCs w:val="28"/>
          <w:lang w:eastAsia="ru-RU"/>
        </w:rPr>
        <w:t>ти правоохранительных органов.</w:t>
      </w:r>
      <w:r w:rsidRPr="00285060">
        <w:rPr>
          <w:rFonts w:eastAsia="Times New Roman"/>
          <w:color w:val="000000"/>
          <w:szCs w:val="28"/>
          <w:lang w:eastAsia="ru-RU"/>
        </w:rPr>
        <w:br/>
        <w:t>Опасность преступлений, связанных с насилием в семье, заключается в том, что проявления насилия и жестокости в семье выступают одной из предпосылок преступности в обществе в целом. Эта проблема особенно опасна тем, что от нее страдают дети и не только от насилия относительно себя и своих близких, но и, наблюдая за насилием в своей семье, в будущем переносят этот негативный опыт в собственную жизнь.</w:t>
      </w:r>
      <w:r w:rsidRPr="00285060">
        <w:rPr>
          <w:rFonts w:eastAsia="Times New Roman"/>
          <w:color w:val="000000"/>
          <w:szCs w:val="28"/>
          <w:lang w:eastAsia="ru-RU"/>
        </w:rPr>
        <w:br/>
        <w:t>Длительное время проблема насилия в семье считалась прерогативой установленных обычаев и традиций и оставалась вне сферы правовой регуляции. Любое вмешательство в семейные отношения со стороны государства и общества считалось нарушением тайны частной жизни и</w:t>
      </w:r>
      <w:r w:rsidR="00285060">
        <w:rPr>
          <w:rFonts w:eastAsia="Times New Roman"/>
          <w:color w:val="000000"/>
          <w:szCs w:val="28"/>
          <w:lang w:eastAsia="ru-RU"/>
        </w:rPr>
        <w:t xml:space="preserve"> категорически не допускалось. </w:t>
      </w:r>
      <w:r w:rsidRPr="00285060">
        <w:rPr>
          <w:rFonts w:eastAsia="Times New Roman"/>
          <w:color w:val="000000"/>
          <w:szCs w:val="28"/>
          <w:lang w:eastAsia="ru-RU"/>
        </w:rPr>
        <w:br/>
        <w:t xml:space="preserve">Такое положение привело к определенному своеволию в сфере семейных отношений и превращению их в область латентных правонарушений, которые остались вне поля зрения компетентных органов государственной власти. Впервые на мировом уровне проблема семейного насилия была актуализирована благодаря активным совместным действиям международного движения по защите прав женщин, поскольку именно женщины составляли наиболее уязвимую и незащищенную группу, страдающую от насильственных действий со стороны членов своей семьи (родителей, мужа, братьев и т.п.). Следовательно, на первоначальном этапе предотвращение насилия в семье вошло в поле зрения </w:t>
      </w:r>
      <w:r w:rsidRPr="00285060">
        <w:rPr>
          <w:rFonts w:eastAsia="Times New Roman"/>
          <w:color w:val="000000"/>
          <w:szCs w:val="28"/>
          <w:lang w:eastAsia="ru-RU"/>
        </w:rPr>
        <w:lastRenderedPageBreak/>
        <w:t>мирового сообщества как составляющая преодоления насил</w:t>
      </w:r>
      <w:r w:rsidR="00285060">
        <w:rPr>
          <w:rFonts w:eastAsia="Times New Roman"/>
          <w:color w:val="000000"/>
          <w:szCs w:val="28"/>
          <w:lang w:eastAsia="ru-RU"/>
        </w:rPr>
        <w:t>ия относительно женщин в целом.</w:t>
      </w:r>
      <w:r w:rsidRPr="00285060">
        <w:rPr>
          <w:rFonts w:eastAsia="Times New Roman"/>
          <w:color w:val="000000"/>
          <w:szCs w:val="28"/>
          <w:lang w:eastAsia="ru-RU"/>
        </w:rPr>
        <w:br/>
        <w:t xml:space="preserve">Активность международного движения по борьбе с насилием относительно женщин, а также международные правовые обязательства, которые взяли на себя государства, привели к актуализации этой проблемы на национальном уровне. </w:t>
      </w:r>
      <w:proofErr w:type="gramStart"/>
      <w:r w:rsidRPr="00285060">
        <w:rPr>
          <w:rFonts w:eastAsia="Times New Roman"/>
          <w:color w:val="000000"/>
          <w:szCs w:val="28"/>
          <w:lang w:eastAsia="ru-RU"/>
        </w:rPr>
        <w:t>Украина стала одним из немногих государств прежнего СССР, которое отреагировало на движение и защиту прав женщин изменениями в своей государственной политике.</w:t>
      </w:r>
      <w:proofErr w:type="gramEnd"/>
      <w:r w:rsidRPr="00285060">
        <w:rPr>
          <w:rFonts w:eastAsia="Times New Roman"/>
          <w:color w:val="000000"/>
          <w:szCs w:val="28"/>
          <w:lang w:eastAsia="ru-RU"/>
        </w:rPr>
        <w:t xml:space="preserve"> Важную роль в искоренении насилия в семье играет конвенция ООН по правам ребенка, в которой провозглашается право на уровень жизни, достаточный для обеспечения развития ребенка, ликвидации насилия и ликвидации сексуальной и экономической эксплуатации детей. Эта конвенция не выделяет пол потенциальной жертвы насилия как принципиальную категорию и не определяет девушек как группу первоочередного риска, которая нуждается в большей защите, чем ребята. Однако на современном этапе мировая и национальная гуманитарная наука, в том числе правоведение, уделяют все большее внимание концепции гендерного равенства и необходимости формирования гендерно чуткого законодательства, которое учитывает все аспекты</w:t>
      </w:r>
      <w:r w:rsidR="00285060">
        <w:rPr>
          <w:rFonts w:eastAsia="Times New Roman"/>
          <w:color w:val="000000"/>
          <w:szCs w:val="28"/>
          <w:lang w:eastAsia="ru-RU"/>
        </w:rPr>
        <w:t xml:space="preserve"> социальных особенностей пола. </w:t>
      </w:r>
      <w:r w:rsidRPr="00285060">
        <w:rPr>
          <w:rFonts w:eastAsia="Times New Roman"/>
          <w:color w:val="000000"/>
          <w:szCs w:val="28"/>
          <w:lang w:eastAsia="ru-RU"/>
        </w:rPr>
        <w:br/>
        <w:t>Поэтому, отображая прогрессивные мировые тенденции, Украина внедряет гендерный подход к решению проблемы предотвращения насилия в семье на законодательном уровне и создает юридические механизмы защиты от семейного насилия не только для женщин, но и для всех лиц, которые страдают от насильственных действий со стороны других членов семьи. Именно такой подход воплощен в одобренном 15.11.2001 Верховной Радой Украины Законе Украины</w:t>
      </w:r>
      <w:proofErr w:type="gramStart"/>
      <w:r w:rsidRPr="00285060">
        <w:rPr>
          <w:rFonts w:eastAsia="Times New Roman"/>
          <w:color w:val="000000"/>
          <w:szCs w:val="28"/>
          <w:lang w:eastAsia="ru-RU"/>
        </w:rPr>
        <w:t xml:space="preserve"> „О</w:t>
      </w:r>
      <w:proofErr w:type="gramEnd"/>
      <w:r w:rsidRPr="00285060">
        <w:rPr>
          <w:rFonts w:eastAsia="Times New Roman"/>
          <w:color w:val="000000"/>
          <w:szCs w:val="28"/>
          <w:lang w:eastAsia="ru-RU"/>
        </w:rPr>
        <w:t xml:space="preserve"> предупреждении насилия в семье”, принятие которого стало важным шагом нашего государства на пути преодоления этого негативного общественного явления. В законе определенны правовые и организационные принципы предупреждения семейного насилия, органы и заведения, на которые возлагается осуществление мероприятий по предупреждению насилия в семьи, специальные предупредительные мероприятия и т.п. Особенно нужно подчеркнуть, что он сориентирован именно на предупреждение семейного насилия на его начальной стадии, пока конфликт между сторонами не привел к непоправимым </w:t>
      </w:r>
      <w:r w:rsidRPr="00285060">
        <w:rPr>
          <w:rFonts w:eastAsia="Times New Roman"/>
          <w:color w:val="000000"/>
          <w:szCs w:val="28"/>
          <w:lang w:eastAsia="ru-RU"/>
        </w:rPr>
        <w:lastRenderedPageBreak/>
        <w:t xml:space="preserve">последствиям. В случаях, когда насилие в семье было совершено, члены семьи, виновные в его совершении, несут уголовную, административную или гражданско-правовую ответственность согласно </w:t>
      </w:r>
      <w:r w:rsidR="00285060">
        <w:rPr>
          <w:rFonts w:eastAsia="Times New Roman"/>
          <w:color w:val="000000"/>
          <w:szCs w:val="28"/>
          <w:lang w:eastAsia="ru-RU"/>
        </w:rPr>
        <w:t xml:space="preserve">действующему законодательству. </w:t>
      </w:r>
      <w:r w:rsidRPr="00285060">
        <w:rPr>
          <w:rFonts w:eastAsia="Times New Roman"/>
          <w:color w:val="000000"/>
          <w:szCs w:val="28"/>
          <w:lang w:eastAsia="ru-RU"/>
        </w:rPr>
        <w:br/>
        <w:t xml:space="preserve">Предупредительный характер закона, </w:t>
      </w:r>
      <w:proofErr w:type="gramStart"/>
      <w:r w:rsidRPr="00285060">
        <w:rPr>
          <w:rFonts w:eastAsia="Times New Roman"/>
          <w:color w:val="000000"/>
          <w:szCs w:val="28"/>
          <w:lang w:eastAsia="ru-RU"/>
        </w:rPr>
        <w:t>присуща ему гендерная чуткость определяют</w:t>
      </w:r>
      <w:proofErr w:type="gramEnd"/>
      <w:r w:rsidRPr="00285060">
        <w:rPr>
          <w:rFonts w:eastAsia="Times New Roman"/>
          <w:color w:val="000000"/>
          <w:szCs w:val="28"/>
          <w:lang w:eastAsia="ru-RU"/>
        </w:rPr>
        <w:t xml:space="preserve"> его инновационный характер и отображают наиболее прогрессивное направление развития</w:t>
      </w:r>
      <w:r w:rsidR="00285060">
        <w:rPr>
          <w:rFonts w:eastAsia="Times New Roman"/>
          <w:color w:val="000000"/>
          <w:szCs w:val="28"/>
          <w:lang w:eastAsia="ru-RU"/>
        </w:rPr>
        <w:t xml:space="preserve"> современного законодательства.</w:t>
      </w:r>
      <w:r w:rsidRPr="00285060">
        <w:rPr>
          <w:rFonts w:eastAsia="Times New Roman"/>
          <w:color w:val="000000"/>
          <w:szCs w:val="28"/>
          <w:lang w:eastAsia="ru-RU"/>
        </w:rPr>
        <w:br/>
      </w:r>
      <w:r w:rsidRPr="00285060">
        <w:rPr>
          <w:rFonts w:eastAsia="Times New Roman"/>
          <w:b/>
          <w:bCs/>
          <w:color w:val="000000"/>
          <w:szCs w:val="28"/>
          <w:lang w:eastAsia="ru-RU"/>
        </w:rPr>
        <w:t>1. Понятие насилия</w:t>
      </w:r>
      <w:r w:rsidRPr="00285060">
        <w:rPr>
          <w:rFonts w:eastAsia="Times New Roman"/>
          <w:color w:val="000000"/>
          <w:szCs w:val="28"/>
          <w:lang w:eastAsia="ru-RU"/>
        </w:rPr>
        <w:br/>
        <w:t>Понятие „насилие” хотя и используется во многих нормативных актах, но ни в одном из украинских правовых д</w:t>
      </w:r>
      <w:r w:rsidR="00285060">
        <w:rPr>
          <w:rFonts w:eastAsia="Times New Roman"/>
          <w:color w:val="000000"/>
          <w:szCs w:val="28"/>
          <w:lang w:eastAsia="ru-RU"/>
        </w:rPr>
        <w:t>окументов не имеет определения.</w:t>
      </w:r>
      <w:r w:rsidRPr="00285060">
        <w:rPr>
          <w:rFonts w:eastAsia="Times New Roman"/>
          <w:color w:val="000000"/>
          <w:szCs w:val="28"/>
          <w:lang w:eastAsia="ru-RU"/>
        </w:rPr>
        <w:br/>
        <w:t xml:space="preserve">Известный специалист по предупреждению домашнего насилия Луис </w:t>
      </w:r>
      <w:proofErr w:type="spellStart"/>
      <w:r w:rsidRPr="00285060">
        <w:rPr>
          <w:rFonts w:eastAsia="Times New Roman"/>
          <w:color w:val="000000"/>
          <w:szCs w:val="28"/>
          <w:lang w:eastAsia="ru-RU"/>
        </w:rPr>
        <w:t>Аларкон</w:t>
      </w:r>
      <w:proofErr w:type="spellEnd"/>
      <w:r w:rsidRPr="00285060">
        <w:rPr>
          <w:rFonts w:eastAsia="Times New Roman"/>
          <w:color w:val="000000"/>
          <w:szCs w:val="28"/>
          <w:lang w:eastAsia="ru-RU"/>
        </w:rPr>
        <w:t>, который работает в Польше, дает такие признаки насилия:</w:t>
      </w:r>
      <w:r w:rsidRPr="00285060">
        <w:rPr>
          <w:rFonts w:eastAsia="Times New Roman"/>
          <w:color w:val="000000"/>
          <w:szCs w:val="28"/>
          <w:lang w:eastAsia="ru-RU"/>
        </w:rPr>
        <w:br/>
        <w:t>1. Умышленность;</w:t>
      </w:r>
      <w:r w:rsidRPr="00285060">
        <w:rPr>
          <w:rFonts w:eastAsia="Times New Roman"/>
          <w:color w:val="000000"/>
          <w:szCs w:val="28"/>
          <w:lang w:eastAsia="ru-RU"/>
        </w:rPr>
        <w:br/>
        <w:t>2. Причинение вреда;</w:t>
      </w:r>
      <w:r w:rsidRPr="00285060">
        <w:rPr>
          <w:rFonts w:eastAsia="Times New Roman"/>
          <w:color w:val="000000"/>
          <w:szCs w:val="28"/>
          <w:lang w:eastAsia="ru-RU"/>
        </w:rPr>
        <w:br/>
        <w:t>3. Нарушение прав и свобод человека;</w:t>
      </w:r>
      <w:r w:rsidRPr="00285060">
        <w:rPr>
          <w:rFonts w:eastAsia="Times New Roman"/>
          <w:color w:val="000000"/>
          <w:szCs w:val="28"/>
          <w:lang w:eastAsia="ru-RU"/>
        </w:rPr>
        <w:br/>
        <w:t xml:space="preserve">4. Значительное преимущество сил (физических, психологических, связанных с вышестоящей должностью и т.п.) </w:t>
      </w:r>
      <w:r w:rsidR="00285060">
        <w:rPr>
          <w:rFonts w:eastAsia="Times New Roman"/>
          <w:color w:val="000000"/>
          <w:szCs w:val="28"/>
          <w:lang w:eastAsia="ru-RU"/>
        </w:rPr>
        <w:t>того, кто осуществляет насилие.</w:t>
      </w:r>
      <w:r w:rsidRPr="00285060">
        <w:rPr>
          <w:rFonts w:eastAsia="Times New Roman"/>
          <w:color w:val="000000"/>
          <w:szCs w:val="28"/>
          <w:lang w:eastAsia="ru-RU"/>
        </w:rPr>
        <w:br/>
        <w:t>Следовательно, можно сформулировать такое определение насилия:</w:t>
      </w:r>
      <w:r w:rsidRPr="00285060">
        <w:rPr>
          <w:rFonts w:eastAsia="Times New Roman"/>
          <w:color w:val="000000"/>
          <w:szCs w:val="28"/>
          <w:lang w:eastAsia="ru-RU"/>
        </w:rPr>
        <w:br/>
        <w:t>насилие в семье – любые преднамеренные действия физического, сексуального, психологического или экономического направления одного члена семьи относительно другого члена семьи, если эти действия нарушают конституционные права и свободы члена семьи как человека и гражданина и наносят ему моральный вред, вред его физическому или психическому здоровью.</w:t>
      </w:r>
      <w:r w:rsidRPr="00285060">
        <w:rPr>
          <w:rFonts w:eastAsia="Times New Roman"/>
          <w:color w:val="000000"/>
          <w:szCs w:val="28"/>
          <w:lang w:eastAsia="ru-RU"/>
        </w:rPr>
        <w:br/>
        <w:t xml:space="preserve">При изучении понятия „насилие в семье” важными являются понятия „семья”, „члены семьи”. Последнее сформулировано в Жилищном кодексе Украины (ст. 64) так: „К членам семьи нанимателя принадлежит жена нанимателя, их дети и родители. Членами семьи нанимателя могут быть признаны и другие лица, если они постоянно проживают вместе с нанимателем </w:t>
      </w:r>
      <w:r w:rsidR="00285060">
        <w:rPr>
          <w:rFonts w:eastAsia="Times New Roman"/>
          <w:color w:val="000000"/>
          <w:szCs w:val="28"/>
          <w:lang w:eastAsia="ru-RU"/>
        </w:rPr>
        <w:t>и ведут с ним общее хозяйство”.</w:t>
      </w:r>
      <w:r w:rsidRPr="00285060">
        <w:rPr>
          <w:rFonts w:eastAsia="Times New Roman"/>
          <w:color w:val="000000"/>
          <w:szCs w:val="28"/>
          <w:lang w:eastAsia="ru-RU"/>
        </w:rPr>
        <w:br/>
      </w:r>
      <w:proofErr w:type="gramStart"/>
      <w:r w:rsidRPr="00285060">
        <w:rPr>
          <w:rFonts w:eastAsia="Times New Roman"/>
          <w:b/>
          <w:bCs/>
          <w:color w:val="000000"/>
          <w:szCs w:val="28"/>
          <w:lang w:eastAsia="ru-RU"/>
        </w:rPr>
        <w:t>Членами семьи могут быть:</w:t>
      </w:r>
      <w:r w:rsidRPr="00285060">
        <w:rPr>
          <w:rFonts w:eastAsia="Times New Roman"/>
          <w:color w:val="000000"/>
          <w:szCs w:val="28"/>
          <w:lang w:eastAsia="ru-RU"/>
        </w:rPr>
        <w:br/>
        <w:t>• супруги;</w:t>
      </w:r>
      <w:r w:rsidRPr="00285060">
        <w:rPr>
          <w:rFonts w:eastAsia="Times New Roman"/>
          <w:color w:val="000000"/>
          <w:szCs w:val="28"/>
          <w:lang w:eastAsia="ru-RU"/>
        </w:rPr>
        <w:br/>
        <w:t>• родители (мать, отец) и ребенок (дети);</w:t>
      </w:r>
      <w:r w:rsidRPr="00285060">
        <w:rPr>
          <w:rFonts w:eastAsia="Times New Roman"/>
          <w:color w:val="000000"/>
          <w:szCs w:val="28"/>
          <w:lang w:eastAsia="ru-RU"/>
        </w:rPr>
        <w:br/>
        <w:t>• усыновители (усыновитель) и усыновленный (удочеренная);</w:t>
      </w:r>
      <w:r w:rsidRPr="00285060">
        <w:rPr>
          <w:rFonts w:eastAsia="Times New Roman"/>
          <w:color w:val="000000"/>
          <w:szCs w:val="28"/>
          <w:lang w:eastAsia="ru-RU"/>
        </w:rPr>
        <w:br/>
        <w:t>• дед (бабушка) и внук (внучка);</w:t>
      </w:r>
      <w:r w:rsidRPr="00285060">
        <w:rPr>
          <w:rFonts w:eastAsia="Times New Roman"/>
          <w:color w:val="000000"/>
          <w:szCs w:val="28"/>
          <w:lang w:eastAsia="ru-RU"/>
        </w:rPr>
        <w:br/>
      </w:r>
      <w:r w:rsidRPr="00285060">
        <w:rPr>
          <w:rFonts w:eastAsia="Times New Roman"/>
          <w:color w:val="000000"/>
          <w:szCs w:val="28"/>
          <w:lang w:eastAsia="ru-RU"/>
        </w:rPr>
        <w:lastRenderedPageBreak/>
        <w:t>• отчим (мачеха) и пасынок (падчерица);</w:t>
      </w:r>
      <w:r w:rsidRPr="00285060">
        <w:rPr>
          <w:rFonts w:eastAsia="Times New Roman"/>
          <w:color w:val="000000"/>
          <w:szCs w:val="28"/>
          <w:lang w:eastAsia="ru-RU"/>
        </w:rPr>
        <w:br/>
        <w:t>• братья и сестры;</w:t>
      </w:r>
      <w:r w:rsidRPr="00285060">
        <w:rPr>
          <w:rFonts w:eastAsia="Times New Roman"/>
          <w:color w:val="000000"/>
          <w:szCs w:val="28"/>
          <w:lang w:eastAsia="ru-RU"/>
        </w:rPr>
        <w:br/>
        <w:t>• фактичес</w:t>
      </w:r>
      <w:r w:rsidR="00285060">
        <w:rPr>
          <w:rFonts w:eastAsia="Times New Roman"/>
          <w:color w:val="000000"/>
          <w:szCs w:val="28"/>
          <w:lang w:eastAsia="ru-RU"/>
        </w:rPr>
        <w:t>кие воспитатели и воспитанники.</w:t>
      </w:r>
      <w:proofErr w:type="gramEnd"/>
      <w:r w:rsidRPr="00285060">
        <w:rPr>
          <w:rFonts w:eastAsia="Times New Roman"/>
          <w:color w:val="000000"/>
          <w:szCs w:val="28"/>
          <w:lang w:eastAsia="ru-RU"/>
        </w:rPr>
        <w:br/>
        <w:t>Членами семьи могут быть признаны также и другие лица, которые вместе проживают, ведут общее хозяйство и осуществляют взаимную заботу, характерную для членов семьи.</w:t>
      </w:r>
      <w:r w:rsidRPr="00285060">
        <w:rPr>
          <w:rFonts w:eastAsia="Times New Roman"/>
          <w:color w:val="000000"/>
          <w:szCs w:val="28"/>
          <w:lang w:eastAsia="ru-RU"/>
        </w:rPr>
        <w:br/>
        <w:t>Законодательством Украины могут быть установлены и другие основания возникновения семейных отношений.</w:t>
      </w:r>
      <w:r w:rsidRPr="00285060">
        <w:rPr>
          <w:rFonts w:eastAsia="Times New Roman"/>
          <w:color w:val="000000"/>
          <w:szCs w:val="28"/>
          <w:lang w:eastAsia="ru-RU"/>
        </w:rPr>
        <w:br/>
        <w:t>Жертва насилия в семье – член семьи, который пострадал от физического, сексуального, психологического или экономического насилия со стороны другого члена семьи;</w:t>
      </w:r>
      <w:r w:rsidRPr="00285060">
        <w:rPr>
          <w:rFonts w:eastAsia="Times New Roman"/>
          <w:color w:val="000000"/>
          <w:szCs w:val="28"/>
          <w:lang w:eastAsia="ru-RU"/>
        </w:rPr>
        <w:br/>
      </w:r>
      <w:proofErr w:type="gramStart"/>
      <w:r w:rsidRPr="00285060">
        <w:rPr>
          <w:rFonts w:eastAsia="Times New Roman"/>
          <w:color w:val="000000"/>
          <w:szCs w:val="28"/>
          <w:lang w:eastAsia="ru-RU"/>
        </w:rPr>
        <w:t>Реальная угроза совершения насилия в семье – угроза совершения одним членом семьи относительно другого преднамеренных действий физического, сексуального, психологического или экономического направления, если эти действия нарушают конституционные права и свободы члена семьи как человека и гражданина и наносят ему моральный вред, вред его физическому или психическому здоровью, и есть реальные основания ожидать ее выполнения;</w:t>
      </w:r>
      <w:proofErr w:type="gramEnd"/>
      <w:r w:rsidRPr="00285060">
        <w:rPr>
          <w:rFonts w:eastAsia="Times New Roman"/>
          <w:color w:val="000000"/>
          <w:szCs w:val="28"/>
          <w:lang w:eastAsia="ru-RU"/>
        </w:rPr>
        <w:br/>
        <w:t>Физическое насилие в семье Законом Украины</w:t>
      </w:r>
      <w:proofErr w:type="gramStart"/>
      <w:r w:rsidRPr="00285060">
        <w:rPr>
          <w:rFonts w:eastAsia="Times New Roman"/>
          <w:color w:val="000000"/>
          <w:szCs w:val="28"/>
          <w:lang w:eastAsia="ru-RU"/>
        </w:rPr>
        <w:t xml:space="preserve"> „О</w:t>
      </w:r>
      <w:proofErr w:type="gramEnd"/>
      <w:r w:rsidRPr="00285060">
        <w:rPr>
          <w:rFonts w:eastAsia="Times New Roman"/>
          <w:color w:val="000000"/>
          <w:szCs w:val="28"/>
          <w:lang w:eastAsia="ru-RU"/>
        </w:rPr>
        <w:t xml:space="preserve"> предупреждении насилия в семье” определяется как „преднамеренное нанесение одним членом семьи другому члену семьи побоев, телесных повреждений, что может привести или привело к смерти пострадавшего, нарушения физического или психического здоровья, нанесения вреда его чести и достоинству”.</w:t>
      </w:r>
      <w:r w:rsidRPr="00285060">
        <w:rPr>
          <w:rFonts w:eastAsia="Times New Roman"/>
          <w:color w:val="000000"/>
          <w:szCs w:val="28"/>
          <w:lang w:eastAsia="ru-RU"/>
        </w:rPr>
        <w:br/>
        <w:t>Физическое насилие может проявляться в виде пощечин по лицу, толчков, царапин, нанесения ожогов, удушения, щипания, укусов, грубого хватания, ударов кулаком, отбрасывания партнера в сторону или наземь, бросания в него предметов, использования ору</w:t>
      </w:r>
      <w:r w:rsidR="00285060">
        <w:rPr>
          <w:rFonts w:eastAsia="Times New Roman"/>
          <w:color w:val="000000"/>
          <w:szCs w:val="28"/>
          <w:lang w:eastAsia="ru-RU"/>
        </w:rPr>
        <w:t>жия.</w:t>
      </w:r>
      <w:r w:rsidRPr="00285060">
        <w:rPr>
          <w:rFonts w:eastAsia="Times New Roman"/>
          <w:color w:val="000000"/>
          <w:szCs w:val="28"/>
          <w:lang w:eastAsia="ru-RU"/>
        </w:rPr>
        <w:br/>
        <w:t>Сексуальное насилие в семье по закону Украины</w:t>
      </w:r>
      <w:proofErr w:type="gramStart"/>
      <w:r w:rsidRPr="00285060">
        <w:rPr>
          <w:rFonts w:eastAsia="Times New Roman"/>
          <w:color w:val="000000"/>
          <w:szCs w:val="28"/>
          <w:lang w:eastAsia="ru-RU"/>
        </w:rPr>
        <w:t xml:space="preserve"> „О</w:t>
      </w:r>
      <w:proofErr w:type="gramEnd"/>
      <w:r w:rsidRPr="00285060">
        <w:rPr>
          <w:rFonts w:eastAsia="Times New Roman"/>
          <w:color w:val="000000"/>
          <w:szCs w:val="28"/>
          <w:lang w:eastAsia="ru-RU"/>
        </w:rPr>
        <w:t xml:space="preserve"> предупреждении насилия в семье” – это „противоправное посягательство одного члена семьи на половую неприкосновенность другого члена семьи, а также действия сексуального характера по отношению к несовершеннолетнему члену семьи”.</w:t>
      </w:r>
      <w:r w:rsidRPr="00285060">
        <w:rPr>
          <w:rFonts w:eastAsia="Times New Roman"/>
          <w:color w:val="000000"/>
          <w:szCs w:val="28"/>
          <w:lang w:eastAsia="ru-RU"/>
        </w:rPr>
        <w:br/>
        <w:t xml:space="preserve">Оно включает любой сексуальный акт или сексуальное поведение, которое навязывается партнерше (партнеру) против ее (его) воли. </w:t>
      </w:r>
      <w:r w:rsidRPr="00285060">
        <w:rPr>
          <w:rFonts w:eastAsia="Times New Roman"/>
          <w:color w:val="000000"/>
          <w:szCs w:val="28"/>
          <w:lang w:eastAsia="ru-RU"/>
        </w:rPr>
        <w:br/>
      </w:r>
      <w:r w:rsidRPr="00285060">
        <w:rPr>
          <w:rFonts w:eastAsia="Times New Roman"/>
          <w:b/>
          <w:bCs/>
          <w:color w:val="000000"/>
          <w:szCs w:val="28"/>
          <w:lang w:eastAsia="ru-RU"/>
        </w:rPr>
        <w:lastRenderedPageBreak/>
        <w:t>Это может быть:</w:t>
      </w:r>
      <w:r w:rsidRPr="00285060">
        <w:rPr>
          <w:rFonts w:eastAsia="Times New Roman"/>
          <w:color w:val="000000"/>
          <w:szCs w:val="28"/>
          <w:lang w:eastAsia="ru-RU"/>
        </w:rPr>
        <w:br/>
        <w:t xml:space="preserve">- </w:t>
      </w:r>
      <w:proofErr w:type="gramStart"/>
      <w:r w:rsidRPr="00285060">
        <w:rPr>
          <w:rFonts w:eastAsia="Times New Roman"/>
          <w:color w:val="000000"/>
          <w:szCs w:val="28"/>
          <w:lang w:eastAsia="ru-RU"/>
        </w:rPr>
        <w:t>Навязывание сексуальной близости, когда партнерша (партнер) находится в состоянии алкогольного или наркотического опьянения, или спит и не в состоянии сказать „нет”;</w:t>
      </w:r>
      <w:r w:rsidRPr="00285060">
        <w:rPr>
          <w:rFonts w:eastAsia="Times New Roman"/>
          <w:color w:val="000000"/>
          <w:szCs w:val="28"/>
          <w:lang w:eastAsia="ru-RU"/>
        </w:rPr>
        <w:br/>
        <w:t>- Навязывание сексуальной близости, когда партнерша (партнер) дает понять, что не хочет этого, или боится сказать „нет”;</w:t>
      </w:r>
      <w:r w:rsidRPr="00285060">
        <w:rPr>
          <w:rFonts w:eastAsia="Times New Roman"/>
          <w:color w:val="000000"/>
          <w:szCs w:val="28"/>
          <w:lang w:eastAsia="ru-RU"/>
        </w:rPr>
        <w:br/>
        <w:t>- Навязывание без согласия партнерши (партнера) физического контакта с эрогенными зонами, другими частями тела партнерши (партнера);</w:t>
      </w:r>
      <w:proofErr w:type="gramEnd"/>
      <w:r w:rsidRPr="00285060">
        <w:rPr>
          <w:rFonts w:eastAsia="Times New Roman"/>
          <w:color w:val="000000"/>
          <w:szCs w:val="28"/>
          <w:lang w:eastAsia="ru-RU"/>
        </w:rPr>
        <w:br/>
        <w:t xml:space="preserve">- Навязывание партнерше (партнеру) особенных видов сексуальных </w:t>
      </w:r>
      <w:r w:rsidR="00285060">
        <w:rPr>
          <w:rFonts w:eastAsia="Times New Roman"/>
          <w:color w:val="000000"/>
          <w:szCs w:val="28"/>
          <w:lang w:eastAsia="ru-RU"/>
        </w:rPr>
        <w:t>контактов против ее (его) воли.</w:t>
      </w:r>
      <w:r w:rsidRPr="00285060">
        <w:rPr>
          <w:rFonts w:eastAsia="Times New Roman"/>
          <w:color w:val="000000"/>
          <w:szCs w:val="28"/>
          <w:lang w:eastAsia="ru-RU"/>
        </w:rPr>
        <w:br/>
        <w:t>Психологическое насилие в семье по закону Украины</w:t>
      </w:r>
      <w:proofErr w:type="gramStart"/>
      <w:r w:rsidRPr="00285060">
        <w:rPr>
          <w:rFonts w:eastAsia="Times New Roman"/>
          <w:color w:val="000000"/>
          <w:szCs w:val="28"/>
          <w:lang w:eastAsia="ru-RU"/>
        </w:rPr>
        <w:t xml:space="preserve"> „О</w:t>
      </w:r>
      <w:proofErr w:type="gramEnd"/>
      <w:r w:rsidRPr="00285060">
        <w:rPr>
          <w:rFonts w:eastAsia="Times New Roman"/>
          <w:color w:val="000000"/>
          <w:szCs w:val="28"/>
          <w:lang w:eastAsia="ru-RU"/>
        </w:rPr>
        <w:t xml:space="preserve"> предупреждении насилия в семье” – это „насилие, связанное с действием одного члена семьи на психику другого члена семьи путем словесных обид или угроз, преследование, запугивания, которыми преднамеренно создается эмоциональная неуверенность, неспособность защитить себя и может наноситься или наносит</w:t>
      </w:r>
      <w:r w:rsidR="00285060">
        <w:rPr>
          <w:rFonts w:eastAsia="Times New Roman"/>
          <w:color w:val="000000"/>
          <w:szCs w:val="28"/>
          <w:lang w:eastAsia="ru-RU"/>
        </w:rPr>
        <w:t>ся вред психическому здоровью”.</w:t>
      </w:r>
      <w:r w:rsidRPr="00285060">
        <w:rPr>
          <w:rFonts w:eastAsia="Times New Roman"/>
          <w:color w:val="000000"/>
          <w:szCs w:val="28"/>
          <w:lang w:eastAsia="ru-RU"/>
        </w:rPr>
        <w:br/>
      </w:r>
      <w:r w:rsidRPr="00285060">
        <w:rPr>
          <w:rFonts w:eastAsia="Times New Roman"/>
          <w:b/>
          <w:bCs/>
          <w:color w:val="000000"/>
          <w:szCs w:val="28"/>
          <w:lang w:eastAsia="ru-RU"/>
        </w:rPr>
        <w:t>Психологическое насилие имеет такие проявления:</w:t>
      </w:r>
      <w:r w:rsidRPr="00285060">
        <w:rPr>
          <w:rFonts w:eastAsia="Times New Roman"/>
          <w:color w:val="000000"/>
          <w:szCs w:val="28"/>
          <w:lang w:eastAsia="ru-RU"/>
        </w:rPr>
        <w:br/>
        <w:t xml:space="preserve">- </w:t>
      </w:r>
      <w:proofErr w:type="gramStart"/>
      <w:r w:rsidRPr="00285060">
        <w:rPr>
          <w:rFonts w:eastAsia="Times New Roman"/>
          <w:color w:val="000000"/>
          <w:szCs w:val="28"/>
          <w:lang w:eastAsia="ru-RU"/>
        </w:rPr>
        <w:t>Использование ругательных слов (или) крика, обиды, которые влекут вред самооценке партнерши (партнера);</w:t>
      </w:r>
      <w:r w:rsidRPr="00285060">
        <w:rPr>
          <w:rFonts w:eastAsia="Times New Roman"/>
          <w:color w:val="000000"/>
          <w:szCs w:val="28"/>
          <w:lang w:eastAsia="ru-RU"/>
        </w:rPr>
        <w:br/>
        <w:t>- Оскорбительные жесты или действия (например, плевки в партнершу (партнера) или в его направлении), принуждение к унизительным действиям;</w:t>
      </w:r>
      <w:r w:rsidRPr="00285060">
        <w:rPr>
          <w:rFonts w:eastAsia="Times New Roman"/>
          <w:color w:val="000000"/>
          <w:szCs w:val="28"/>
          <w:lang w:eastAsia="ru-RU"/>
        </w:rPr>
        <w:br/>
        <w:t>- Проявление грубости в отношении родственников или друзей партнерши (партнера), их оскорбление, с целью унизить партнершу (партнера);</w:t>
      </w:r>
      <w:proofErr w:type="gramEnd"/>
      <w:r w:rsidRPr="00285060">
        <w:rPr>
          <w:rFonts w:eastAsia="Times New Roman"/>
          <w:color w:val="000000"/>
          <w:szCs w:val="28"/>
          <w:lang w:eastAsia="ru-RU"/>
        </w:rPr>
        <w:br/>
        <w:t xml:space="preserve">- </w:t>
      </w:r>
      <w:proofErr w:type="gramStart"/>
      <w:r w:rsidRPr="00285060">
        <w:rPr>
          <w:rFonts w:eastAsia="Times New Roman"/>
          <w:color w:val="000000"/>
          <w:szCs w:val="28"/>
          <w:lang w:eastAsia="ru-RU"/>
        </w:rPr>
        <w:t>Причинение вреда домашним животным, к которым партнерша (партнер) эмоционально привязаны, с целью мести или запугивания;</w:t>
      </w:r>
      <w:r w:rsidRPr="00285060">
        <w:rPr>
          <w:rFonts w:eastAsia="Times New Roman"/>
          <w:color w:val="000000"/>
          <w:szCs w:val="28"/>
          <w:lang w:eastAsia="ru-RU"/>
        </w:rPr>
        <w:br/>
        <w:t>- Уничтожение, повреждение или сокрытие личных вещей партнерши (партнера) и других предметов, которые хотя и не имеют большую денежную стоимость, но являются для нее (его) ценными;</w:t>
      </w:r>
      <w:r w:rsidRPr="00285060">
        <w:rPr>
          <w:rFonts w:eastAsia="Times New Roman"/>
          <w:color w:val="000000"/>
          <w:szCs w:val="28"/>
          <w:lang w:eastAsia="ru-RU"/>
        </w:rPr>
        <w:br/>
        <w:t>- Грубая критика действий, мыслей, чувств партнерши (партнера), обвинения ее (его) во всех проблемах;</w:t>
      </w:r>
      <w:proofErr w:type="gramEnd"/>
      <w:r w:rsidRPr="00285060">
        <w:rPr>
          <w:rFonts w:eastAsia="Times New Roman"/>
          <w:color w:val="000000"/>
          <w:szCs w:val="28"/>
          <w:lang w:eastAsia="ru-RU"/>
        </w:rPr>
        <w:br/>
        <w:t>- Обращение с партнершей (партнером) как со слугой;</w:t>
      </w:r>
      <w:r w:rsidRPr="00285060">
        <w:rPr>
          <w:rFonts w:eastAsia="Times New Roman"/>
          <w:color w:val="000000"/>
          <w:szCs w:val="28"/>
          <w:lang w:eastAsia="ru-RU"/>
        </w:rPr>
        <w:br/>
        <w:t>- Ограничение свободы действий и передвижений партнерши (партнера);</w:t>
      </w:r>
      <w:r w:rsidRPr="00285060">
        <w:rPr>
          <w:rFonts w:eastAsia="Times New Roman"/>
          <w:color w:val="000000"/>
          <w:szCs w:val="28"/>
          <w:lang w:eastAsia="ru-RU"/>
        </w:rPr>
        <w:br/>
      </w:r>
      <w:r w:rsidRPr="00285060">
        <w:rPr>
          <w:rFonts w:eastAsia="Times New Roman"/>
          <w:color w:val="000000"/>
          <w:szCs w:val="28"/>
          <w:lang w:eastAsia="ru-RU"/>
        </w:rPr>
        <w:lastRenderedPageBreak/>
        <w:t>- Контроль и ограничение возможностей общения с родственниками или друзьями, слежка;</w:t>
      </w:r>
      <w:r w:rsidR="00285060">
        <w:rPr>
          <w:rFonts w:eastAsia="Times New Roman"/>
          <w:color w:val="000000"/>
          <w:szCs w:val="28"/>
          <w:lang w:eastAsia="ru-RU"/>
        </w:rPr>
        <w:br/>
        <w:t>- Крайние проявления ревности.</w:t>
      </w:r>
      <w:r w:rsidRPr="00285060">
        <w:rPr>
          <w:rFonts w:eastAsia="Times New Roman"/>
          <w:color w:val="000000"/>
          <w:szCs w:val="28"/>
          <w:lang w:eastAsia="ru-RU"/>
        </w:rPr>
        <w:br/>
        <w:t>Экономическое насилие в семье по закону Украины</w:t>
      </w:r>
      <w:proofErr w:type="gramStart"/>
      <w:r w:rsidRPr="00285060">
        <w:rPr>
          <w:rFonts w:eastAsia="Times New Roman"/>
          <w:color w:val="000000"/>
          <w:szCs w:val="28"/>
          <w:lang w:eastAsia="ru-RU"/>
        </w:rPr>
        <w:t xml:space="preserve"> „О</w:t>
      </w:r>
      <w:proofErr w:type="gramEnd"/>
      <w:r w:rsidRPr="00285060">
        <w:rPr>
          <w:rFonts w:eastAsia="Times New Roman"/>
          <w:color w:val="000000"/>
          <w:szCs w:val="28"/>
          <w:lang w:eastAsia="ru-RU"/>
        </w:rPr>
        <w:t xml:space="preserve"> предупреждении насилия в семье” – это „преднамеренное лишение одним членом семьи другого члена семьи жилья, еды, одежды и другого имущества или средств, на которые пострадавший имеет предусмотренное законом право, которое может привести к его смерти, вызвать нарушение физического или психического здоровья”.</w:t>
      </w:r>
      <w:r w:rsidRPr="00285060">
        <w:rPr>
          <w:rFonts w:eastAsia="Times New Roman"/>
          <w:color w:val="000000"/>
          <w:szCs w:val="28"/>
          <w:lang w:eastAsia="ru-RU"/>
        </w:rPr>
        <w:br/>
        <w:t>Следовательно, экономическое насилие связано с нарушением прав и интересов члена семьи посредством лишения или огран</w:t>
      </w:r>
      <w:r w:rsidR="00285060">
        <w:rPr>
          <w:rFonts w:eastAsia="Times New Roman"/>
          <w:color w:val="000000"/>
          <w:szCs w:val="28"/>
          <w:lang w:eastAsia="ru-RU"/>
        </w:rPr>
        <w:t xml:space="preserve">ичения его имущественных прав. </w:t>
      </w:r>
      <w:r w:rsidRPr="00285060">
        <w:rPr>
          <w:rFonts w:eastAsia="Times New Roman"/>
          <w:color w:val="000000"/>
          <w:szCs w:val="28"/>
          <w:lang w:eastAsia="ru-RU"/>
        </w:rPr>
        <w:br/>
      </w:r>
      <w:r w:rsidRPr="00285060">
        <w:rPr>
          <w:rFonts w:eastAsia="Times New Roman"/>
          <w:b/>
          <w:bCs/>
          <w:color w:val="000000"/>
          <w:szCs w:val="28"/>
          <w:lang w:eastAsia="ru-RU"/>
        </w:rPr>
        <w:t>Оно включает у себя:</w:t>
      </w:r>
      <w:r w:rsidRPr="00285060">
        <w:rPr>
          <w:rFonts w:eastAsia="Times New Roman"/>
          <w:color w:val="000000"/>
          <w:szCs w:val="28"/>
          <w:lang w:eastAsia="ru-RU"/>
        </w:rPr>
        <w:br/>
        <w:t xml:space="preserve">- </w:t>
      </w:r>
      <w:proofErr w:type="gramStart"/>
      <w:r w:rsidRPr="00285060">
        <w:rPr>
          <w:rFonts w:eastAsia="Times New Roman"/>
          <w:color w:val="000000"/>
          <w:szCs w:val="28"/>
          <w:lang w:eastAsia="ru-RU"/>
        </w:rPr>
        <w:t>Лишение или ограничение одним из членов семьи другого члена семьи возможности пользоваться и распоряжаться денежными средствами, которые он заработал, или которые являются общей собственностью;</w:t>
      </w:r>
      <w:r w:rsidRPr="00285060">
        <w:rPr>
          <w:rFonts w:eastAsia="Times New Roman"/>
          <w:color w:val="000000"/>
          <w:szCs w:val="28"/>
          <w:lang w:eastAsia="ru-RU"/>
        </w:rPr>
        <w:br/>
        <w:t>- Создание ситуаций, когда один из членов семьи вынужден просить деньги (при их наличии) на содержание семьи или на собственные потребности;</w:t>
      </w:r>
      <w:r w:rsidRPr="00285060">
        <w:rPr>
          <w:rFonts w:eastAsia="Times New Roman"/>
          <w:color w:val="000000"/>
          <w:szCs w:val="28"/>
          <w:lang w:eastAsia="ru-RU"/>
        </w:rPr>
        <w:br/>
        <w:t>- Не предоставление денег на содержание детей, невыплата алиментов;</w:t>
      </w:r>
      <w:proofErr w:type="gramEnd"/>
      <w:r w:rsidRPr="00285060">
        <w:rPr>
          <w:rFonts w:eastAsia="Times New Roman"/>
          <w:color w:val="000000"/>
          <w:szCs w:val="28"/>
          <w:lang w:eastAsia="ru-RU"/>
        </w:rPr>
        <w:br/>
        <w:t>- Мелочный контроль над всеми расходами, требование отчитываться за них;</w:t>
      </w:r>
      <w:r w:rsidRPr="00285060">
        <w:rPr>
          <w:rFonts w:eastAsia="Times New Roman"/>
          <w:color w:val="000000"/>
          <w:szCs w:val="28"/>
          <w:lang w:eastAsia="ru-RU"/>
        </w:rPr>
        <w:br/>
        <w:t>- Демонстрация того, что домашняя работа не имеет никакой экономической ценности;</w:t>
      </w:r>
      <w:r w:rsidRPr="00285060">
        <w:rPr>
          <w:rFonts w:eastAsia="Times New Roman"/>
          <w:color w:val="000000"/>
          <w:szCs w:val="28"/>
          <w:lang w:eastAsia="ru-RU"/>
        </w:rPr>
        <w:br/>
        <w:t>- Лишение возможности пользоваться своим собственным или общим имуществом;</w:t>
      </w:r>
      <w:r w:rsidRPr="00285060">
        <w:rPr>
          <w:rFonts w:eastAsia="Times New Roman"/>
          <w:color w:val="000000"/>
          <w:szCs w:val="28"/>
          <w:lang w:eastAsia="ru-RU"/>
        </w:rPr>
        <w:br/>
        <w:t>- Повреждение или уничтожение имущества другого чл</w:t>
      </w:r>
      <w:r w:rsidR="00285060">
        <w:rPr>
          <w:rFonts w:eastAsia="Times New Roman"/>
          <w:color w:val="000000"/>
          <w:szCs w:val="28"/>
          <w:lang w:eastAsia="ru-RU"/>
        </w:rPr>
        <w:t>ена семьи или общего имущества.</w:t>
      </w:r>
      <w:r w:rsidRPr="00285060">
        <w:rPr>
          <w:rFonts w:eastAsia="Times New Roman"/>
          <w:color w:val="000000"/>
          <w:szCs w:val="28"/>
          <w:lang w:eastAsia="ru-RU"/>
        </w:rPr>
        <w:br/>
      </w:r>
      <w:r w:rsidRPr="00285060">
        <w:rPr>
          <w:rFonts w:eastAsia="Times New Roman"/>
          <w:b/>
          <w:bCs/>
          <w:color w:val="000000"/>
          <w:szCs w:val="28"/>
          <w:lang w:eastAsia="ru-RU"/>
        </w:rPr>
        <w:t>Уголовные преступления и административные правонарушения, связанные с насилием в семье</w:t>
      </w:r>
      <w:r w:rsidRPr="00285060">
        <w:rPr>
          <w:rFonts w:eastAsia="Times New Roman"/>
          <w:color w:val="000000"/>
          <w:szCs w:val="28"/>
          <w:lang w:eastAsia="ru-RU"/>
        </w:rPr>
        <w:br/>
      </w:r>
      <w:r w:rsidRPr="00285060">
        <w:rPr>
          <w:rFonts w:eastAsia="Times New Roman"/>
          <w:b/>
          <w:bCs/>
          <w:color w:val="000000"/>
          <w:szCs w:val="28"/>
          <w:lang w:eastAsia="ru-RU"/>
        </w:rPr>
        <w:t>Действия, связанные с насилием в семье, если они имеют признаки уголовного преступления, могут квалифицироваться по таким статьям Уголовного кодекса Украины:</w:t>
      </w:r>
      <w:r w:rsidRPr="00285060">
        <w:rPr>
          <w:rFonts w:eastAsia="Times New Roman"/>
          <w:color w:val="000000"/>
          <w:szCs w:val="28"/>
          <w:lang w:eastAsia="ru-RU"/>
        </w:rPr>
        <w:br/>
        <w:t>1. Ст. 115. Умышленное убийство.</w:t>
      </w:r>
      <w:r w:rsidRPr="00285060">
        <w:rPr>
          <w:rFonts w:eastAsia="Times New Roman"/>
          <w:color w:val="000000"/>
          <w:szCs w:val="28"/>
          <w:lang w:eastAsia="ru-RU"/>
        </w:rPr>
        <w:br/>
        <w:t>2. Ст. 116. Умышленное убийство, совершенное в состоянии сильного душевного волнения;</w:t>
      </w:r>
      <w:r w:rsidRPr="00285060">
        <w:rPr>
          <w:rFonts w:eastAsia="Times New Roman"/>
          <w:color w:val="000000"/>
          <w:szCs w:val="28"/>
          <w:lang w:eastAsia="ru-RU"/>
        </w:rPr>
        <w:br/>
      </w:r>
      <w:r w:rsidRPr="00285060">
        <w:rPr>
          <w:rFonts w:eastAsia="Times New Roman"/>
          <w:color w:val="000000"/>
          <w:szCs w:val="28"/>
          <w:lang w:eastAsia="ru-RU"/>
        </w:rPr>
        <w:lastRenderedPageBreak/>
        <w:t>3. Ст. 120. Доведение до самоубийства.</w:t>
      </w:r>
      <w:r w:rsidRPr="00285060">
        <w:rPr>
          <w:rFonts w:eastAsia="Times New Roman"/>
          <w:color w:val="000000"/>
          <w:szCs w:val="28"/>
          <w:lang w:eastAsia="ru-RU"/>
        </w:rPr>
        <w:br/>
        <w:t>4. Ст. 121. Умышленное тяжелое телесное повреждение.</w:t>
      </w:r>
      <w:r w:rsidRPr="00285060">
        <w:rPr>
          <w:rFonts w:eastAsia="Times New Roman"/>
          <w:color w:val="000000"/>
          <w:szCs w:val="28"/>
          <w:lang w:eastAsia="ru-RU"/>
        </w:rPr>
        <w:br/>
        <w:t>5. Ст. 122. Умышленное средней тяжести телесное повреждение.</w:t>
      </w:r>
      <w:r w:rsidRPr="00285060">
        <w:rPr>
          <w:rFonts w:eastAsia="Times New Roman"/>
          <w:color w:val="000000"/>
          <w:szCs w:val="28"/>
          <w:lang w:eastAsia="ru-RU"/>
        </w:rPr>
        <w:br/>
        <w:t>6. Ст. 123. Умышленное тяжелое телесное повреждение, причиненное в состоянии сильного душевного волнения.</w:t>
      </w:r>
      <w:r w:rsidRPr="00285060">
        <w:rPr>
          <w:rFonts w:eastAsia="Times New Roman"/>
          <w:color w:val="000000"/>
          <w:szCs w:val="28"/>
          <w:lang w:eastAsia="ru-RU"/>
        </w:rPr>
        <w:br/>
        <w:t>7. Ст. 125. Умышленное легкое телесное повреждение.</w:t>
      </w:r>
      <w:r w:rsidRPr="00285060">
        <w:rPr>
          <w:rFonts w:eastAsia="Times New Roman"/>
          <w:color w:val="000000"/>
          <w:szCs w:val="28"/>
          <w:lang w:eastAsia="ru-RU"/>
        </w:rPr>
        <w:br/>
        <w:t>8. Ст. 126. Побои и истязание.</w:t>
      </w:r>
      <w:r w:rsidRPr="00285060">
        <w:rPr>
          <w:rFonts w:eastAsia="Times New Roman"/>
          <w:color w:val="000000"/>
          <w:szCs w:val="28"/>
          <w:lang w:eastAsia="ru-RU"/>
        </w:rPr>
        <w:br/>
        <w:t>9. Ст. 127 Пытки.</w:t>
      </w:r>
      <w:r w:rsidRPr="00285060">
        <w:rPr>
          <w:rFonts w:eastAsia="Times New Roman"/>
          <w:color w:val="000000"/>
          <w:szCs w:val="28"/>
          <w:lang w:eastAsia="ru-RU"/>
        </w:rPr>
        <w:br/>
        <w:t>10. Ст. 129. Угроза убийством.</w:t>
      </w:r>
      <w:r w:rsidRPr="00285060">
        <w:rPr>
          <w:rFonts w:eastAsia="Times New Roman"/>
          <w:color w:val="000000"/>
          <w:szCs w:val="28"/>
          <w:lang w:eastAsia="ru-RU"/>
        </w:rPr>
        <w:br/>
        <w:t>11. Ст. 135. Оставление в опасности.</w:t>
      </w:r>
      <w:r w:rsidRPr="00285060">
        <w:rPr>
          <w:rFonts w:eastAsia="Times New Roman"/>
          <w:color w:val="000000"/>
          <w:szCs w:val="28"/>
          <w:lang w:eastAsia="ru-RU"/>
        </w:rPr>
        <w:br/>
        <w:t>12. Ст. 136. Неоказание помощи лицу, находящемуся в опасном для жизни положении.</w:t>
      </w:r>
      <w:r w:rsidRPr="00285060">
        <w:rPr>
          <w:rFonts w:eastAsia="Times New Roman"/>
          <w:color w:val="000000"/>
          <w:szCs w:val="28"/>
          <w:lang w:eastAsia="ru-RU"/>
        </w:rPr>
        <w:br/>
        <w:t>13. Ст. 146. Незаконное лишение свободы или похищение человека.</w:t>
      </w:r>
      <w:r w:rsidRPr="00285060">
        <w:rPr>
          <w:rFonts w:eastAsia="Times New Roman"/>
          <w:color w:val="000000"/>
          <w:szCs w:val="28"/>
          <w:lang w:eastAsia="ru-RU"/>
        </w:rPr>
        <w:br/>
        <w:t>14. Ст. 152. Изнасилование.</w:t>
      </w:r>
      <w:r w:rsidRPr="00285060">
        <w:rPr>
          <w:rFonts w:eastAsia="Times New Roman"/>
          <w:color w:val="000000"/>
          <w:szCs w:val="28"/>
          <w:lang w:eastAsia="ru-RU"/>
        </w:rPr>
        <w:br/>
        <w:t>15. Ст. 153. Насильственное удовлетворение половой страсти в извращенных формах.</w:t>
      </w:r>
      <w:r w:rsidRPr="00285060">
        <w:rPr>
          <w:rFonts w:eastAsia="Times New Roman"/>
          <w:color w:val="000000"/>
          <w:szCs w:val="28"/>
          <w:lang w:eastAsia="ru-RU"/>
        </w:rPr>
        <w:br/>
        <w:t>16. Ст. 155. Половое сношение с лицом, не достигшим половой зрелости.</w:t>
      </w:r>
      <w:r w:rsidRPr="00285060">
        <w:rPr>
          <w:rFonts w:eastAsia="Times New Roman"/>
          <w:color w:val="000000"/>
          <w:szCs w:val="28"/>
          <w:lang w:eastAsia="ru-RU"/>
        </w:rPr>
        <w:br/>
        <w:t>17. Ст. 156. Развращение несовершеннолетних.</w:t>
      </w:r>
      <w:r w:rsidRPr="00285060">
        <w:rPr>
          <w:rFonts w:eastAsia="Times New Roman"/>
          <w:color w:val="000000"/>
          <w:szCs w:val="28"/>
          <w:lang w:eastAsia="ru-RU"/>
        </w:rPr>
        <w:br/>
        <w:t>18. Ст. 166. Злостное невыполнение обязанностей по уходу за ребенком или за лицом, над которым установлена опека или попечительство.</w:t>
      </w:r>
      <w:r w:rsidRPr="00285060">
        <w:rPr>
          <w:rFonts w:eastAsia="Times New Roman"/>
          <w:color w:val="000000"/>
          <w:szCs w:val="28"/>
          <w:lang w:eastAsia="ru-RU"/>
        </w:rPr>
        <w:br/>
        <w:t>19. Ст. 167. Злоупотребление опекунскими правами.</w:t>
      </w:r>
      <w:r w:rsidRPr="00285060">
        <w:rPr>
          <w:rFonts w:eastAsia="Times New Roman"/>
          <w:color w:val="000000"/>
          <w:szCs w:val="28"/>
          <w:lang w:eastAsia="ru-RU"/>
        </w:rPr>
        <w:br/>
        <w:t>20. Ст. 194. Умышленное уничтожение или повреждение имущества.</w:t>
      </w:r>
      <w:r w:rsidRPr="00285060">
        <w:rPr>
          <w:rFonts w:eastAsia="Times New Roman"/>
          <w:color w:val="000000"/>
          <w:szCs w:val="28"/>
          <w:lang w:eastAsia="ru-RU"/>
        </w:rPr>
        <w:br/>
        <w:t>21. Ст. 195. Угроза уничтожения имущества.</w:t>
      </w:r>
      <w:r w:rsidRPr="00285060">
        <w:rPr>
          <w:rFonts w:eastAsia="Times New Roman"/>
          <w:color w:val="000000"/>
          <w:szCs w:val="28"/>
          <w:lang w:eastAsia="ru-RU"/>
        </w:rPr>
        <w:br/>
        <w:t>22. Ст. 296. Хулиг</w:t>
      </w:r>
      <w:r w:rsidR="00285060">
        <w:rPr>
          <w:rFonts w:eastAsia="Times New Roman"/>
          <w:color w:val="000000"/>
          <w:szCs w:val="28"/>
          <w:lang w:eastAsia="ru-RU"/>
        </w:rPr>
        <w:t>анство.</w:t>
      </w:r>
      <w:r w:rsidRPr="00285060">
        <w:rPr>
          <w:rFonts w:eastAsia="Times New Roman"/>
          <w:color w:val="000000"/>
          <w:szCs w:val="28"/>
          <w:lang w:eastAsia="ru-RU"/>
        </w:rPr>
        <w:br/>
      </w:r>
      <w:r w:rsidRPr="00285060">
        <w:rPr>
          <w:rFonts w:eastAsia="Times New Roman"/>
          <w:b/>
          <w:bCs/>
          <w:color w:val="000000"/>
          <w:szCs w:val="28"/>
          <w:lang w:eastAsia="ru-RU"/>
        </w:rPr>
        <w:t xml:space="preserve">Действия, связанные с насилием в семье, если они имеют признаки административного правонарушения, квалифицируются по таким статьям Кодекса Украины </w:t>
      </w:r>
      <w:proofErr w:type="gramStart"/>
      <w:r w:rsidRPr="00285060">
        <w:rPr>
          <w:rFonts w:eastAsia="Times New Roman"/>
          <w:b/>
          <w:bCs/>
          <w:color w:val="000000"/>
          <w:szCs w:val="28"/>
          <w:lang w:eastAsia="ru-RU"/>
        </w:rPr>
        <w:t>о</w:t>
      </w:r>
      <w:proofErr w:type="gramEnd"/>
      <w:r w:rsidRPr="00285060">
        <w:rPr>
          <w:rFonts w:eastAsia="Times New Roman"/>
          <w:b/>
          <w:bCs/>
          <w:color w:val="000000"/>
          <w:szCs w:val="28"/>
          <w:lang w:eastAsia="ru-RU"/>
        </w:rPr>
        <w:t xml:space="preserve"> административных правонарушениях:</w:t>
      </w:r>
      <w:bookmarkStart w:id="0" w:name="_GoBack"/>
      <w:bookmarkEnd w:id="0"/>
      <w:r w:rsidRPr="00285060">
        <w:rPr>
          <w:rFonts w:eastAsia="Times New Roman"/>
          <w:color w:val="000000"/>
          <w:szCs w:val="28"/>
          <w:lang w:eastAsia="ru-RU"/>
        </w:rPr>
        <w:br/>
        <w:t xml:space="preserve">1. </w:t>
      </w:r>
      <w:proofErr w:type="spellStart"/>
      <w:proofErr w:type="gramStart"/>
      <w:r w:rsidRPr="00285060">
        <w:rPr>
          <w:rFonts w:eastAsia="Times New Roman"/>
          <w:color w:val="000000"/>
          <w:szCs w:val="28"/>
          <w:lang w:eastAsia="ru-RU"/>
        </w:rPr>
        <w:t>Стаття</w:t>
      </w:r>
      <w:proofErr w:type="spellEnd"/>
      <w:r w:rsidRPr="00285060">
        <w:rPr>
          <w:rFonts w:eastAsia="Times New Roman"/>
          <w:color w:val="000000"/>
          <w:szCs w:val="28"/>
          <w:lang w:eastAsia="ru-RU"/>
        </w:rPr>
        <w:t xml:space="preserve"> 173-2 </w:t>
      </w:r>
      <w:proofErr w:type="spellStart"/>
      <w:r w:rsidRPr="00285060">
        <w:rPr>
          <w:rFonts w:eastAsia="Times New Roman"/>
          <w:color w:val="000000"/>
          <w:szCs w:val="28"/>
          <w:lang w:eastAsia="ru-RU"/>
        </w:rPr>
        <w:t>КуаП</w:t>
      </w:r>
      <w:proofErr w:type="spellEnd"/>
      <w:r w:rsidRPr="00285060">
        <w:rPr>
          <w:rFonts w:eastAsia="Times New Roman"/>
          <w:color w:val="000000"/>
          <w:szCs w:val="28"/>
          <w:lang w:eastAsia="ru-RU"/>
        </w:rPr>
        <w:t xml:space="preserve"> Совершение насилия в семье, невыполнение </w:t>
      </w:r>
      <w:r w:rsidRPr="00285060">
        <w:rPr>
          <w:rFonts w:eastAsia="Times New Roman"/>
          <w:color w:val="000000"/>
          <w:szCs w:val="28"/>
          <w:lang w:eastAsia="ru-RU"/>
        </w:rPr>
        <w:br/>
        <w:t xml:space="preserve">Защитного </w:t>
      </w:r>
      <w:proofErr w:type="spellStart"/>
      <w:r w:rsidRPr="00285060">
        <w:rPr>
          <w:rFonts w:eastAsia="Times New Roman"/>
          <w:color w:val="000000"/>
          <w:szCs w:val="28"/>
          <w:lang w:eastAsia="ru-RU"/>
        </w:rPr>
        <w:t>припису</w:t>
      </w:r>
      <w:proofErr w:type="spellEnd"/>
      <w:r w:rsidRPr="00285060">
        <w:rPr>
          <w:rFonts w:eastAsia="Times New Roman"/>
          <w:color w:val="000000"/>
          <w:szCs w:val="28"/>
          <w:lang w:eastAsia="ru-RU"/>
        </w:rPr>
        <w:t xml:space="preserve"> или </w:t>
      </w:r>
      <w:proofErr w:type="spellStart"/>
      <w:r w:rsidRPr="00285060">
        <w:rPr>
          <w:rFonts w:eastAsia="Times New Roman"/>
          <w:color w:val="000000"/>
          <w:szCs w:val="28"/>
          <w:lang w:eastAsia="ru-RU"/>
        </w:rPr>
        <w:t>непрохождение</w:t>
      </w:r>
      <w:proofErr w:type="spellEnd"/>
      <w:r w:rsidRPr="00285060">
        <w:rPr>
          <w:rFonts w:eastAsia="Times New Roman"/>
          <w:color w:val="000000"/>
          <w:szCs w:val="28"/>
          <w:lang w:eastAsia="ru-RU"/>
        </w:rPr>
        <w:t xml:space="preserve"> коррекционной </w:t>
      </w:r>
      <w:proofErr w:type="spellStart"/>
      <w:r w:rsidRPr="00285060">
        <w:rPr>
          <w:rFonts w:eastAsia="Times New Roman"/>
          <w:color w:val="000000"/>
          <w:szCs w:val="28"/>
          <w:lang w:eastAsia="ru-RU"/>
        </w:rPr>
        <w:t>програмы</w:t>
      </w:r>
      <w:proofErr w:type="spellEnd"/>
      <w:proofErr w:type="gramEnd"/>
    </w:p>
    <w:sectPr w:rsidR="00CB73B1" w:rsidRPr="00285060" w:rsidSect="00285060">
      <w:pgSz w:w="11906" w:h="16838"/>
      <w:pgMar w:top="567" w:right="851" w:bottom="567"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2"/>
  </w:compat>
  <w:rsids>
    <w:rsidRoot w:val="009A202E"/>
    <w:rsid w:val="001923E1"/>
    <w:rsid w:val="00285060"/>
    <w:rsid w:val="006C4A74"/>
    <w:rsid w:val="009A202E"/>
    <w:rsid w:val="00B10C91"/>
    <w:rsid w:val="00BD3563"/>
    <w:rsid w:val="00CB73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ru-RU"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73B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6328385">
      <w:bodyDiv w:val="1"/>
      <w:marLeft w:val="0"/>
      <w:marRight w:val="0"/>
      <w:marTop w:val="0"/>
      <w:marBottom w:val="0"/>
      <w:divBdr>
        <w:top w:val="none" w:sz="0" w:space="0" w:color="auto"/>
        <w:left w:val="none" w:sz="0" w:space="0" w:color="auto"/>
        <w:bottom w:val="none" w:sz="0" w:space="0" w:color="auto"/>
        <w:right w:val="none" w:sz="0" w:space="0" w:color="auto"/>
      </w:divBdr>
      <w:divsChild>
        <w:div w:id="16934448">
          <w:marLeft w:val="0"/>
          <w:marRight w:val="0"/>
          <w:marTop w:val="0"/>
          <w:marBottom w:val="0"/>
          <w:divBdr>
            <w:top w:val="none" w:sz="0" w:space="0" w:color="auto"/>
            <w:left w:val="none" w:sz="0" w:space="0" w:color="auto"/>
            <w:bottom w:val="none" w:sz="0" w:space="0" w:color="auto"/>
            <w:right w:val="none" w:sz="0" w:space="0" w:color="auto"/>
          </w:divBdr>
          <w:divsChild>
            <w:div w:id="396703678">
              <w:marLeft w:val="0"/>
              <w:marRight w:val="0"/>
              <w:marTop w:val="0"/>
              <w:marBottom w:val="0"/>
              <w:divBdr>
                <w:top w:val="none" w:sz="0" w:space="0" w:color="auto"/>
                <w:left w:val="none" w:sz="0" w:space="0" w:color="auto"/>
                <w:bottom w:val="none" w:sz="0" w:space="0" w:color="auto"/>
                <w:right w:val="none" w:sz="0" w:space="0" w:color="auto"/>
              </w:divBdr>
              <w:divsChild>
                <w:div w:id="1002665326">
                  <w:marLeft w:val="0"/>
                  <w:marRight w:val="0"/>
                  <w:marTop w:val="0"/>
                  <w:marBottom w:val="131"/>
                  <w:divBdr>
                    <w:top w:val="single" w:sz="8" w:space="5" w:color="CCCCCC"/>
                    <w:left w:val="single" w:sz="8" w:space="5" w:color="CCCCCC"/>
                    <w:bottom w:val="single" w:sz="8" w:space="5" w:color="CCCCCC"/>
                    <w:right w:val="single" w:sz="8" w:space="5" w:color="CCCCCC"/>
                  </w:divBdr>
                  <w:divsChild>
                    <w:div w:id="280385951">
                      <w:marLeft w:val="0"/>
                      <w:marRight w:val="0"/>
                      <w:marTop w:val="327"/>
                      <w:marBottom w:val="327"/>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1958</Words>
  <Characters>11164</Characters>
  <Application>Microsoft Office Word</Application>
  <DocSecurity>0</DocSecurity>
  <Lines>93</Lines>
  <Paragraphs>26</Paragraphs>
  <ScaleCrop>false</ScaleCrop>
  <Company>Reanimator Extreme Edition</Company>
  <LinksUpToDate>false</LinksUpToDate>
  <CharactersWithSpaces>13096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Евгений</cp:lastModifiedBy>
  <cp:revision>2</cp:revision>
  <dcterms:created xsi:type="dcterms:W3CDTF">2012-11-05T16:31:00Z</dcterms:created>
  <dcterms:modified xsi:type="dcterms:W3CDTF">2013-03-06T06:37:00Z</dcterms:modified>
</cp:coreProperties>
</file>